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6D" w:rsidRPr="002D075F" w:rsidRDefault="002D075F" w:rsidP="00247BCE">
      <w:pPr>
        <w:spacing w:after="0" w:line="240" w:lineRule="auto"/>
        <w:jc w:val="center"/>
        <w:rPr>
          <w:b/>
        </w:rPr>
      </w:pPr>
      <w:r w:rsidRPr="002D075F">
        <w:rPr>
          <w:b/>
        </w:rPr>
        <w:t>Otázky na štátne záverečné skúšky, učiteľské štúdium s informatikou, 201</w:t>
      </w:r>
      <w:r w:rsidR="00F44B1B">
        <w:rPr>
          <w:b/>
        </w:rPr>
        <w:t>8/2019</w:t>
      </w:r>
    </w:p>
    <w:p w:rsidR="002D075F" w:rsidRPr="002D075F" w:rsidRDefault="002D075F" w:rsidP="00247BCE">
      <w:pPr>
        <w:spacing w:after="0" w:line="240" w:lineRule="auto"/>
        <w:jc w:val="center"/>
        <w:rPr>
          <w:b/>
        </w:rPr>
      </w:pPr>
      <w:r w:rsidRPr="002D075F">
        <w:rPr>
          <w:b/>
        </w:rPr>
        <w:t>Informatika</w:t>
      </w:r>
    </w:p>
    <w:p w:rsidR="002D075F" w:rsidRPr="002D075F" w:rsidRDefault="002D075F" w:rsidP="00247BCE">
      <w:pPr>
        <w:tabs>
          <w:tab w:val="left" w:pos="426"/>
        </w:tabs>
        <w:spacing w:line="240" w:lineRule="auto"/>
        <w:jc w:val="center"/>
        <w:rPr>
          <w:b/>
        </w:rPr>
      </w:pPr>
    </w:p>
    <w:p w:rsidR="002D075F" w:rsidRPr="00247BCE" w:rsidRDefault="00A5356C" w:rsidP="00BF689C">
      <w:pPr>
        <w:pStyle w:val="Odsekzoznamu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cs="TimesNewRoman"/>
          <w:b/>
        </w:rPr>
      </w:pPr>
      <w:proofErr w:type="spellStart"/>
      <w:r>
        <w:rPr>
          <w:rFonts w:cs="TimesNewRoman"/>
          <w:b/>
        </w:rPr>
        <w:t>Chomského</w:t>
      </w:r>
      <w:proofErr w:type="spellEnd"/>
      <w:r>
        <w:rPr>
          <w:rFonts w:cs="TimesNewRoman"/>
          <w:b/>
        </w:rPr>
        <w:t xml:space="preserve"> normálny tvar</w:t>
      </w:r>
      <w:r w:rsidR="002D075F" w:rsidRPr="00787414">
        <w:rPr>
          <w:rFonts w:cs="TimesNewRoman"/>
          <w:b/>
        </w:rPr>
        <w:t xml:space="preserve"> </w:t>
      </w:r>
      <w:proofErr w:type="spellStart"/>
      <w:r w:rsidR="002D075F" w:rsidRPr="00787414">
        <w:rPr>
          <w:rFonts w:cs="TimesNewRoman"/>
          <w:b/>
        </w:rPr>
        <w:t>bezkontextových</w:t>
      </w:r>
      <w:proofErr w:type="spellEnd"/>
      <w:r w:rsidR="002D075F" w:rsidRPr="00787414">
        <w:rPr>
          <w:rFonts w:cs="TimesNewRoman"/>
          <w:b/>
        </w:rPr>
        <w:t xml:space="preserve"> gramatík. Zásobníkové automaty.</w:t>
      </w:r>
      <w:r w:rsidR="00787414">
        <w:rPr>
          <w:rFonts w:cs="TimesNewRoman"/>
          <w:b/>
        </w:rPr>
        <w:t xml:space="preserve"> </w:t>
      </w:r>
      <w:r w:rsidR="003C6CD0">
        <w:rPr>
          <w:rFonts w:cs="TimesNewRoman"/>
        </w:rPr>
        <w:t xml:space="preserve">Definície, príklady, vzájomný vzťah </w:t>
      </w:r>
      <w:proofErr w:type="spellStart"/>
      <w:r w:rsidR="003C6CD0">
        <w:rPr>
          <w:rFonts w:cs="TimesNewRoman"/>
        </w:rPr>
        <w:t>bezkontextových</w:t>
      </w:r>
      <w:proofErr w:type="spellEnd"/>
      <w:r w:rsidR="003C6CD0">
        <w:rPr>
          <w:rFonts w:cs="TimesNewRoman"/>
        </w:rPr>
        <w:t xml:space="preserve"> jazykov a zásobníkových automatov. </w:t>
      </w:r>
    </w:p>
    <w:p w:rsidR="00247BCE" w:rsidRPr="00787414" w:rsidRDefault="00247BCE" w:rsidP="00BF689C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cs="TimesNewRoman"/>
          <w:b/>
        </w:rPr>
      </w:pPr>
    </w:p>
    <w:p w:rsidR="00247BCE" w:rsidRPr="00247BCE" w:rsidRDefault="002D075F" w:rsidP="00BF689C">
      <w:pPr>
        <w:pStyle w:val="Odsekzoznamu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cs="TimesNewRoman"/>
          <w:b/>
        </w:rPr>
      </w:pPr>
      <w:proofErr w:type="spellStart"/>
      <w:r w:rsidRPr="00787414">
        <w:rPr>
          <w:rFonts w:cs="TimesNewRoman"/>
          <w:b/>
        </w:rPr>
        <w:t>Pumping</w:t>
      </w:r>
      <w:proofErr w:type="spellEnd"/>
      <w:r w:rsidRPr="00787414">
        <w:rPr>
          <w:rFonts w:cs="TimesNewRoman"/>
          <w:b/>
        </w:rPr>
        <w:t xml:space="preserve"> </w:t>
      </w:r>
      <w:proofErr w:type="spellStart"/>
      <w:r w:rsidRPr="00787414">
        <w:rPr>
          <w:rFonts w:cs="TimesNewRoman"/>
          <w:b/>
        </w:rPr>
        <w:t>lema</w:t>
      </w:r>
      <w:proofErr w:type="spellEnd"/>
      <w:r w:rsidRPr="00787414">
        <w:rPr>
          <w:rFonts w:cs="TimesNewRoman"/>
          <w:b/>
        </w:rPr>
        <w:t xml:space="preserve">. </w:t>
      </w:r>
      <w:r w:rsidR="003C6CD0">
        <w:rPr>
          <w:rFonts w:cs="TimesNewRoman"/>
        </w:rPr>
        <w:t>Formulácia,</w:t>
      </w:r>
      <w:r w:rsidR="00247BCE">
        <w:rPr>
          <w:rFonts w:cs="TimesNewRoman"/>
        </w:rPr>
        <w:t xml:space="preserve"> idea dôkazu, príklad využitia.</w:t>
      </w:r>
    </w:p>
    <w:p w:rsidR="00247BCE" w:rsidRPr="00BF689C" w:rsidRDefault="00247BCE" w:rsidP="00BF68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</w:p>
    <w:p w:rsidR="002D075F" w:rsidRPr="00247BCE" w:rsidRDefault="002D075F" w:rsidP="00BF689C">
      <w:pPr>
        <w:pStyle w:val="Odsekzoznamu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cs="TimesNewRoman"/>
          <w:b/>
        </w:rPr>
      </w:pPr>
      <w:r w:rsidRPr="00787414">
        <w:rPr>
          <w:rFonts w:cs="TimesNewRoman"/>
          <w:b/>
        </w:rPr>
        <w:t xml:space="preserve">Uzáverové vlastnosti </w:t>
      </w:r>
      <w:proofErr w:type="spellStart"/>
      <w:r w:rsidRPr="00787414">
        <w:rPr>
          <w:rFonts w:cs="TimesNewRoman"/>
          <w:b/>
        </w:rPr>
        <w:t>bezkontextových</w:t>
      </w:r>
      <w:proofErr w:type="spellEnd"/>
      <w:r w:rsidRPr="00787414">
        <w:rPr>
          <w:rFonts w:cs="TimesNewRoman"/>
          <w:b/>
        </w:rPr>
        <w:t xml:space="preserve"> a deterministických </w:t>
      </w:r>
      <w:proofErr w:type="spellStart"/>
      <w:r w:rsidRPr="00787414">
        <w:rPr>
          <w:rFonts w:cs="TimesNewRoman"/>
          <w:b/>
        </w:rPr>
        <w:t>bezkontextových</w:t>
      </w:r>
      <w:proofErr w:type="spellEnd"/>
      <w:r w:rsidRPr="00787414">
        <w:rPr>
          <w:rFonts w:cs="TimesNewRoman"/>
          <w:b/>
        </w:rPr>
        <w:t xml:space="preserve"> jazykov. </w:t>
      </w:r>
      <w:r w:rsidR="003C6CD0">
        <w:rPr>
          <w:rFonts w:cs="TimesNewRoman"/>
        </w:rPr>
        <w:t>Operácie na jazykoch, vysvetlenie pojmu „uzáverová vlastnosť“, vymenovať uzáverové vlastnosti a</w:t>
      </w:r>
      <w:r w:rsidR="00673641">
        <w:rPr>
          <w:rFonts w:cs="TimesNewRoman"/>
        </w:rPr>
        <w:t> aspoň u jednej uviesť ideu dôkazu.</w:t>
      </w:r>
    </w:p>
    <w:p w:rsidR="00247BCE" w:rsidRPr="00787414" w:rsidRDefault="00247BCE" w:rsidP="00BF689C">
      <w:pPr>
        <w:pStyle w:val="Odsekzoznamu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cs="TimesNewRoman"/>
          <w:b/>
        </w:rPr>
      </w:pPr>
    </w:p>
    <w:p w:rsidR="00247BCE" w:rsidRPr="00247BCE" w:rsidRDefault="002D075F" w:rsidP="00BF689C">
      <w:pPr>
        <w:pStyle w:val="Odsekzoznamu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cs="TimesNewRoman"/>
          <w:b/>
        </w:rPr>
      </w:pPr>
      <w:r w:rsidRPr="00787414">
        <w:rPr>
          <w:rFonts w:cs="TimesNewRoman"/>
          <w:b/>
        </w:rPr>
        <w:t xml:space="preserve">Kontextové gramatiky a lineárne ohraničené </w:t>
      </w:r>
      <w:proofErr w:type="spellStart"/>
      <w:r w:rsidRPr="00787414">
        <w:rPr>
          <w:rFonts w:cs="TimesNewRoman"/>
          <w:b/>
        </w:rPr>
        <w:t>Turingove</w:t>
      </w:r>
      <w:proofErr w:type="spellEnd"/>
      <w:r w:rsidRPr="00787414">
        <w:rPr>
          <w:rFonts w:cs="TimesNewRoman"/>
          <w:b/>
        </w:rPr>
        <w:t xml:space="preserve"> stroje</w:t>
      </w:r>
      <w:r w:rsidR="00673641">
        <w:rPr>
          <w:rFonts w:cs="TimesNewRoman"/>
          <w:b/>
        </w:rPr>
        <w:t xml:space="preserve"> (TS)</w:t>
      </w:r>
      <w:r w:rsidRPr="00787414">
        <w:rPr>
          <w:rFonts w:cs="TimesNewRoman"/>
          <w:b/>
        </w:rPr>
        <w:t xml:space="preserve">. </w:t>
      </w:r>
      <w:r w:rsidR="00673641">
        <w:rPr>
          <w:rFonts w:cs="TimesNewRoman"/>
        </w:rPr>
        <w:t xml:space="preserve">Definície, príklady, vzájomný vzťah kontextových jazykov a lineárne ohraničených TS. </w:t>
      </w:r>
    </w:p>
    <w:p w:rsidR="00247BCE" w:rsidRPr="00247BCE" w:rsidRDefault="00247BCE" w:rsidP="00BF68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</w:p>
    <w:p w:rsidR="002D075F" w:rsidRPr="00247BCE" w:rsidRDefault="002D075F" w:rsidP="00BF689C">
      <w:pPr>
        <w:pStyle w:val="Odsekzoznamu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cs="TimesNewRoman"/>
          <w:b/>
        </w:rPr>
      </w:pPr>
      <w:proofErr w:type="spellStart"/>
      <w:r w:rsidRPr="00787414">
        <w:rPr>
          <w:rFonts w:cs="TimesNewRoman"/>
          <w:b/>
        </w:rPr>
        <w:t>Frázové</w:t>
      </w:r>
      <w:proofErr w:type="spellEnd"/>
      <w:r w:rsidRPr="00787414">
        <w:rPr>
          <w:rFonts w:cs="TimesNewRoman"/>
          <w:b/>
        </w:rPr>
        <w:t xml:space="preserve"> gramatiky a </w:t>
      </w:r>
      <w:proofErr w:type="spellStart"/>
      <w:r w:rsidRPr="00787414">
        <w:rPr>
          <w:rFonts w:cs="TimesNewRoman"/>
          <w:b/>
        </w:rPr>
        <w:t>Turingove</w:t>
      </w:r>
      <w:proofErr w:type="spellEnd"/>
      <w:r w:rsidRPr="00787414">
        <w:rPr>
          <w:rFonts w:cs="TimesNewRoman"/>
          <w:b/>
        </w:rPr>
        <w:t xml:space="preserve"> stroje. </w:t>
      </w:r>
      <w:r w:rsidR="00673641">
        <w:rPr>
          <w:rFonts w:cs="TimesNewRoman"/>
        </w:rPr>
        <w:t xml:space="preserve">Definície, príklady, vzájomný vzťah </w:t>
      </w:r>
      <w:proofErr w:type="spellStart"/>
      <w:r w:rsidR="00673641">
        <w:rPr>
          <w:rFonts w:cs="TimesNewRoman"/>
        </w:rPr>
        <w:t>frázových</w:t>
      </w:r>
      <w:proofErr w:type="spellEnd"/>
      <w:r w:rsidR="00673641">
        <w:rPr>
          <w:rFonts w:cs="TimesNewRoman"/>
        </w:rPr>
        <w:t xml:space="preserve"> jazykov a  TS. </w:t>
      </w:r>
    </w:p>
    <w:p w:rsidR="00247BCE" w:rsidRPr="00BF689C" w:rsidRDefault="00247BCE" w:rsidP="00BF68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NewRoman"/>
          <w:b/>
        </w:rPr>
      </w:pPr>
    </w:p>
    <w:p w:rsidR="00F44B1B" w:rsidRPr="00F44B1B" w:rsidRDefault="00F44B1B" w:rsidP="00F44B1B">
      <w:pPr>
        <w:pStyle w:val="Odsekzoznamu"/>
        <w:rPr>
          <w:rFonts w:cs="TimesNewRoman"/>
          <w:b/>
        </w:rPr>
      </w:pPr>
      <w:bookmarkStart w:id="0" w:name="_GoBack"/>
      <w:bookmarkEnd w:id="0"/>
    </w:p>
    <w:p w:rsidR="00F44B1B" w:rsidRPr="00787414" w:rsidRDefault="00F44B1B" w:rsidP="00F44B1B">
      <w:pPr>
        <w:pStyle w:val="Odsekzoznamu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cs="TimesNewRoman"/>
          <w:b/>
        </w:rPr>
      </w:pPr>
    </w:p>
    <w:p w:rsidR="002D075F" w:rsidRDefault="00247BCE" w:rsidP="00247BCE">
      <w:pPr>
        <w:rPr>
          <w:rFonts w:cs="TimesNewRoman"/>
        </w:rPr>
      </w:pPr>
      <w:r>
        <w:rPr>
          <w:rFonts w:cs="TimesNewRoman"/>
        </w:rPr>
        <w:t>====================================================================================</w:t>
      </w:r>
    </w:p>
    <w:p w:rsidR="00247BCE" w:rsidRDefault="00247BCE" w:rsidP="00247BCE">
      <w:pPr>
        <w:pStyle w:val="Obyajntext"/>
        <w:numPr>
          <w:ilvl w:val="0"/>
          <w:numId w:val="5"/>
        </w:numPr>
        <w:spacing w:after="160"/>
        <w:ind w:left="284"/>
      </w:pPr>
      <w:r>
        <w:t xml:space="preserve">V aspoň dvoch algoritmoch na vykreslenie základných útvarov ukážte využitie symetrie útvarov. Aký je efektívny algoritmus na vykreslenie </w:t>
      </w:r>
      <w:proofErr w:type="spellStart"/>
      <w:r>
        <w:t>polynomiálnych</w:t>
      </w:r>
      <w:proofErr w:type="spellEnd"/>
      <w:r>
        <w:t xml:space="preserve"> kriviek?</w:t>
      </w:r>
    </w:p>
    <w:p w:rsidR="00247BCE" w:rsidRDefault="00247BCE" w:rsidP="00247BCE">
      <w:pPr>
        <w:pStyle w:val="Obyajntext"/>
        <w:numPr>
          <w:ilvl w:val="0"/>
          <w:numId w:val="5"/>
        </w:numPr>
        <w:spacing w:after="160"/>
        <w:ind w:left="284"/>
      </w:pPr>
      <w:r>
        <w:t>Stručne popíšte algoritmy vypĺňania pre vektorovú aj rastrovú grafiku. Aké sú výhody a nevýhody jednotlivých algoritmov?</w:t>
      </w:r>
    </w:p>
    <w:p w:rsidR="00247BCE" w:rsidRDefault="00247BCE" w:rsidP="00247BCE">
      <w:pPr>
        <w:pStyle w:val="Obyajntext"/>
        <w:numPr>
          <w:ilvl w:val="0"/>
          <w:numId w:val="5"/>
        </w:numPr>
        <w:spacing w:after="160"/>
        <w:ind w:left="284"/>
      </w:pPr>
      <w:r>
        <w:t>Porovnajte viacero algoritmov na orezávanie úsečky a uveďte výhody každého z nich. Na vami zvolenom príklade ukážte orezávanie do konvexného mnohouholníka.</w:t>
      </w:r>
    </w:p>
    <w:p w:rsidR="00247BCE" w:rsidRDefault="00247BCE" w:rsidP="00247BCE">
      <w:pPr>
        <w:pStyle w:val="Obyajntext"/>
        <w:numPr>
          <w:ilvl w:val="0"/>
          <w:numId w:val="5"/>
        </w:numPr>
        <w:spacing w:after="160"/>
        <w:ind w:left="284"/>
      </w:pPr>
      <w:r>
        <w:t xml:space="preserve">Na vami zvolenom príklade niekoľkých bodov ukážte rôzne interpolačné aj aproximačné krivky. Aký algoritmus sa používa na vykreslenie fontov (pomocou </w:t>
      </w:r>
      <w:proofErr w:type="spellStart"/>
      <w:r>
        <w:t>Bezierových</w:t>
      </w:r>
      <w:proofErr w:type="spellEnd"/>
      <w:r>
        <w:t xml:space="preserve"> kriviek) v počítačovej grafike? Vysvetlite jeho hlavnú myšlienku.</w:t>
      </w:r>
    </w:p>
    <w:p w:rsidR="00247BCE" w:rsidRDefault="00247BCE" w:rsidP="00247BCE">
      <w:pPr>
        <w:pStyle w:val="Obyajntext"/>
        <w:numPr>
          <w:ilvl w:val="0"/>
          <w:numId w:val="5"/>
        </w:numPr>
        <w:spacing w:after="160"/>
        <w:ind w:left="284"/>
      </w:pPr>
      <w:r>
        <w:t>Na príklade trojuholníkovej steny (každý vrchol definovaný inou farbou) vysvetlite fungovanie algoritmov osvetlenia a tieňovania.</w:t>
      </w:r>
    </w:p>
    <w:p w:rsidR="00247BCE" w:rsidRDefault="00247BCE" w:rsidP="00BF689C">
      <w:pPr>
        <w:pStyle w:val="Obyajntext"/>
        <w:numPr>
          <w:ilvl w:val="0"/>
          <w:numId w:val="5"/>
        </w:numPr>
        <w:spacing w:after="160"/>
        <w:ind w:left="284"/>
      </w:pPr>
      <w:r>
        <w:t xml:space="preserve">Nakreslite niekoľko rôznych </w:t>
      </w:r>
      <w:proofErr w:type="spellStart"/>
      <w:r>
        <w:t>fraktálov</w:t>
      </w:r>
      <w:proofErr w:type="spellEnd"/>
      <w:r>
        <w:t xml:space="preserve">. Aký je algoritmus na generovanie </w:t>
      </w:r>
      <w:proofErr w:type="spellStart"/>
      <w:r>
        <w:t>fraktálov</w:t>
      </w:r>
      <w:proofErr w:type="spellEnd"/>
      <w:r>
        <w:t xml:space="preserve"> pomocou </w:t>
      </w:r>
      <w:proofErr w:type="spellStart"/>
      <w:r>
        <w:t>Lindenmayerových</w:t>
      </w:r>
      <w:proofErr w:type="spellEnd"/>
      <w:r>
        <w:t xml:space="preserve"> systémov? Kde sa tieto </w:t>
      </w:r>
      <w:proofErr w:type="spellStart"/>
      <w:r>
        <w:t>fraktály</w:t>
      </w:r>
      <w:proofErr w:type="spellEnd"/>
      <w:r>
        <w:t xml:space="preserve"> používajú v počítačovej grafike?</w:t>
      </w:r>
    </w:p>
    <w:p w:rsidR="00247BCE" w:rsidRPr="00247BCE" w:rsidRDefault="00913463" w:rsidP="00247BCE">
      <w:pPr>
        <w:pStyle w:val="Obyajntext"/>
        <w:spacing w:after="160"/>
        <w:ind w:left="284"/>
      </w:pPr>
      <w:r>
        <w:t>=================================================================================</w:t>
      </w:r>
    </w:p>
    <w:p w:rsidR="002D075F" w:rsidRPr="00BF689C" w:rsidRDefault="002D075F" w:rsidP="00BF689C">
      <w:pPr>
        <w:numPr>
          <w:ilvl w:val="0"/>
          <w:numId w:val="1"/>
        </w:numPr>
        <w:spacing w:line="240" w:lineRule="auto"/>
      </w:pPr>
      <w:r w:rsidRPr="00BF689C">
        <w:t>Prahové jednotky všetkých stupňov a ich vlastnosti.</w:t>
      </w:r>
    </w:p>
    <w:p w:rsidR="002D075F" w:rsidRPr="00BF689C" w:rsidRDefault="002D075F" w:rsidP="00BF689C">
      <w:pPr>
        <w:numPr>
          <w:ilvl w:val="0"/>
          <w:numId w:val="1"/>
        </w:numPr>
        <w:spacing w:line="240" w:lineRule="auto"/>
      </w:pPr>
      <w:r w:rsidRPr="00BF689C">
        <w:t xml:space="preserve">Popíšte výpočtovú jednotku </w:t>
      </w:r>
      <w:proofErr w:type="spellStart"/>
      <w:r w:rsidRPr="00BF689C">
        <w:t>perceptrón</w:t>
      </w:r>
      <w:proofErr w:type="spellEnd"/>
      <w:r w:rsidRPr="00BF689C">
        <w:t xml:space="preserve">, akú funkciu počíta </w:t>
      </w:r>
      <w:proofErr w:type="spellStart"/>
      <w:r w:rsidRPr="00BF689C">
        <w:t>perceptrón</w:t>
      </w:r>
      <w:proofErr w:type="spellEnd"/>
      <w:r w:rsidRPr="00BF689C">
        <w:t xml:space="preserve">, napíšte učiace pravidlo </w:t>
      </w:r>
      <w:proofErr w:type="spellStart"/>
      <w:r w:rsidRPr="00BF689C">
        <w:t>Rosenblattovo</w:t>
      </w:r>
      <w:proofErr w:type="spellEnd"/>
      <w:r w:rsidRPr="00BF689C">
        <w:t xml:space="preserve"> pre </w:t>
      </w:r>
      <w:proofErr w:type="spellStart"/>
      <w:r w:rsidRPr="00BF689C">
        <w:t>perceptrón</w:t>
      </w:r>
      <w:proofErr w:type="spellEnd"/>
      <w:r w:rsidRPr="00BF689C">
        <w:t xml:space="preserve">, ukážte, že konverguje. </w:t>
      </w:r>
    </w:p>
    <w:p w:rsidR="002D075F" w:rsidRPr="00BF689C" w:rsidRDefault="002D075F" w:rsidP="00BF689C">
      <w:pPr>
        <w:numPr>
          <w:ilvl w:val="0"/>
          <w:numId w:val="1"/>
        </w:numPr>
        <w:spacing w:line="240" w:lineRule="auto"/>
      </w:pPr>
      <w:r w:rsidRPr="00BF689C">
        <w:t xml:space="preserve">Popíšte </w:t>
      </w:r>
      <w:proofErr w:type="spellStart"/>
      <w:r w:rsidRPr="00BF689C">
        <w:t>Hopfieldove</w:t>
      </w:r>
      <w:proofErr w:type="spellEnd"/>
      <w:r w:rsidRPr="00BF689C">
        <w:t xml:space="preserve"> siete, algoritmus pre nastavenie </w:t>
      </w:r>
      <w:proofErr w:type="spellStart"/>
      <w:r w:rsidRPr="00BF689C">
        <w:t>Hopfieldovej</w:t>
      </w:r>
      <w:proofErr w:type="spellEnd"/>
      <w:r w:rsidRPr="00BF689C">
        <w:t xml:space="preserve"> siete ako asociatívnej pamäte.</w:t>
      </w:r>
    </w:p>
    <w:p w:rsidR="002D075F" w:rsidRPr="00BF689C" w:rsidRDefault="002D075F" w:rsidP="00BF689C">
      <w:pPr>
        <w:numPr>
          <w:ilvl w:val="0"/>
          <w:numId w:val="1"/>
        </w:numPr>
        <w:spacing w:line="240" w:lineRule="auto"/>
      </w:pPr>
      <w:r w:rsidRPr="00BF689C">
        <w:t xml:space="preserve">Definujte koreňový strom, </w:t>
      </w:r>
      <w:proofErr w:type="spellStart"/>
      <w:r w:rsidRPr="00BF689C">
        <w:t>Readov</w:t>
      </w:r>
      <w:proofErr w:type="spellEnd"/>
      <w:r w:rsidRPr="00BF689C">
        <w:t xml:space="preserve"> kód pre koreňové stromy, vytvorte algoritmus, ktorý bude pre danú postupnosť kontrolovať, či predstavuje </w:t>
      </w:r>
      <w:proofErr w:type="spellStart"/>
      <w:r w:rsidRPr="00BF689C">
        <w:t>Readov</w:t>
      </w:r>
      <w:proofErr w:type="spellEnd"/>
      <w:r w:rsidRPr="00BF689C">
        <w:t xml:space="preserve"> kód nejakého koreňového stromu. </w:t>
      </w:r>
    </w:p>
    <w:p w:rsidR="002D075F" w:rsidRPr="00BF689C" w:rsidRDefault="002D075F" w:rsidP="00BF689C">
      <w:pPr>
        <w:pStyle w:val="Zarkazkladnhotextu"/>
        <w:numPr>
          <w:ilvl w:val="0"/>
          <w:numId w:val="1"/>
        </w:numPr>
        <w:spacing w:after="160"/>
        <w:rPr>
          <w:rFonts w:asciiTheme="minorHAnsi" w:hAnsiTheme="minorHAnsi"/>
          <w:sz w:val="22"/>
          <w:szCs w:val="22"/>
        </w:rPr>
      </w:pPr>
      <w:r w:rsidRPr="00BF689C">
        <w:rPr>
          <w:rFonts w:asciiTheme="minorHAnsi" w:hAnsiTheme="minorHAnsi"/>
          <w:sz w:val="22"/>
          <w:szCs w:val="22"/>
        </w:rPr>
        <w:t xml:space="preserve">Vysvetlite ideu ART siete, algoritmus pre trénovanie týchto sietí a ich použitie. </w:t>
      </w:r>
    </w:p>
    <w:p w:rsidR="002D075F" w:rsidRPr="00BF689C" w:rsidRDefault="002D075F" w:rsidP="00BF689C">
      <w:pPr>
        <w:numPr>
          <w:ilvl w:val="0"/>
          <w:numId w:val="1"/>
        </w:numPr>
        <w:spacing w:line="240" w:lineRule="auto"/>
      </w:pPr>
      <w:r w:rsidRPr="00BF689C">
        <w:t xml:space="preserve">Uveďte dva základné typy </w:t>
      </w:r>
      <w:proofErr w:type="spellStart"/>
      <w:r w:rsidRPr="00BF689C">
        <w:t>stochastických</w:t>
      </w:r>
      <w:proofErr w:type="spellEnd"/>
      <w:r w:rsidRPr="00BF689C">
        <w:t xml:space="preserve"> optimalizačných algoritmov: slepý a horolezecký algoritmus.  Vysvetlite všetky dôležité pojmy,  ktoré sú tu potrebné.</w:t>
      </w:r>
    </w:p>
    <w:p w:rsidR="002D075F" w:rsidRPr="00BF689C" w:rsidRDefault="002D075F" w:rsidP="00BF689C">
      <w:pPr>
        <w:numPr>
          <w:ilvl w:val="0"/>
          <w:numId w:val="1"/>
        </w:numPr>
        <w:spacing w:line="240" w:lineRule="auto"/>
      </w:pPr>
      <w:r w:rsidRPr="00BF689C">
        <w:t xml:space="preserve">Popíšte vrstvovú neurónovú sieť a vysvetlite </w:t>
      </w:r>
      <w:proofErr w:type="spellStart"/>
      <w:r w:rsidRPr="00BF689C">
        <w:t>back-propagation</w:t>
      </w:r>
      <w:proofErr w:type="spellEnd"/>
      <w:r w:rsidRPr="00BF689C">
        <w:t xml:space="preserve"> učiaci algoritmus pre tieto neurónové siete v krokoch. </w:t>
      </w:r>
    </w:p>
    <w:sectPr w:rsidR="002D075F" w:rsidRPr="00BF689C" w:rsidSect="00F44B1B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82C"/>
    <w:multiLevelType w:val="hybridMultilevel"/>
    <w:tmpl w:val="F9D2B692"/>
    <w:lvl w:ilvl="0" w:tplc="D5721996">
      <w:start w:val="1"/>
      <w:numFmt w:val="decimal"/>
      <w:lvlText w:val="AFJ%1"/>
      <w:lvlJc w:val="left"/>
      <w:pPr>
        <w:ind w:left="720" w:hanging="360"/>
      </w:pPr>
      <w:rPr>
        <w:rFonts w:hint="default"/>
        <w:b w:val="0"/>
        <w:i w:val="0"/>
      </w:rPr>
    </w:lvl>
    <w:lvl w:ilvl="1" w:tplc="9BB034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02B"/>
    <w:multiLevelType w:val="hybridMultilevel"/>
    <w:tmpl w:val="3F868CBC"/>
    <w:lvl w:ilvl="0" w:tplc="5C1ACD70">
      <w:start w:val="1"/>
      <w:numFmt w:val="decimal"/>
      <w:lvlText w:val="UGR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428E"/>
    <w:multiLevelType w:val="hybridMultilevel"/>
    <w:tmpl w:val="2D6868C6"/>
    <w:lvl w:ilvl="0" w:tplc="5ACCCA24">
      <w:start w:val="1"/>
      <w:numFmt w:val="decimal"/>
      <w:lvlText w:val="UGR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F4F96"/>
    <w:multiLevelType w:val="hybridMultilevel"/>
    <w:tmpl w:val="A47CC4C8"/>
    <w:lvl w:ilvl="0" w:tplc="0150C1F0">
      <w:start w:val="1"/>
      <w:numFmt w:val="decimal"/>
      <w:lvlText w:val="UNS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386D06"/>
    <w:multiLevelType w:val="hybridMultilevel"/>
    <w:tmpl w:val="21F64B16"/>
    <w:lvl w:ilvl="0" w:tplc="90C69B4C">
      <w:start w:val="1"/>
      <w:numFmt w:val="decimal"/>
      <w:lvlText w:val="UGR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5F"/>
    <w:rsid w:val="000C670A"/>
    <w:rsid w:val="00247BCE"/>
    <w:rsid w:val="002D075F"/>
    <w:rsid w:val="002D288B"/>
    <w:rsid w:val="003C6CD0"/>
    <w:rsid w:val="00673641"/>
    <w:rsid w:val="00787414"/>
    <w:rsid w:val="00913463"/>
    <w:rsid w:val="00A5356C"/>
    <w:rsid w:val="00BF689C"/>
    <w:rsid w:val="00C4516D"/>
    <w:rsid w:val="00F4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908E"/>
  <w15:chartTrackingRefBased/>
  <w15:docId w15:val="{C8706E46-979B-439F-B986-CD484250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2D075F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2D075F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787414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247BC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47B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Gabriela Andrejková CSc.</dc:creator>
  <cp:keywords/>
  <dc:description/>
  <cp:lastModifiedBy>GAndrejkova</cp:lastModifiedBy>
  <cp:revision>7</cp:revision>
  <cp:lastPrinted>2019-05-24T14:02:00Z</cp:lastPrinted>
  <dcterms:created xsi:type="dcterms:W3CDTF">2017-05-05T08:12:00Z</dcterms:created>
  <dcterms:modified xsi:type="dcterms:W3CDTF">2019-05-24T14:02:00Z</dcterms:modified>
</cp:coreProperties>
</file>